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084E" w:rsidRPr="00D6155F" w:rsidRDefault="00BE084E" w:rsidP="00BE084E">
      <w:pPr>
        <w:jc w:val="center"/>
        <w:rPr>
          <w:rFonts w:ascii="Arial" w:hAnsi="Arial" w:cs="Arial"/>
          <w:b/>
          <w:sz w:val="24"/>
          <w:szCs w:val="24"/>
        </w:rPr>
      </w:pPr>
      <w:proofErr w:type="spellStart"/>
      <w:r>
        <w:rPr>
          <w:rFonts w:ascii="Arial" w:hAnsi="Arial" w:cs="Arial"/>
          <w:b/>
          <w:sz w:val="24"/>
          <w:szCs w:val="24"/>
        </w:rPr>
        <w:t>Reila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Bird-</w:t>
      </w:r>
      <w:proofErr w:type="spellStart"/>
      <w:r>
        <w:rPr>
          <w:rFonts w:ascii="Arial" w:hAnsi="Arial" w:cs="Arial"/>
          <w:b/>
          <w:sz w:val="24"/>
          <w:szCs w:val="24"/>
        </w:rPr>
        <w:t>Duesing</w:t>
      </w:r>
      <w:proofErr w:type="spellEnd"/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  <w:t>Chapter 7, 8 &amp; 9</w:t>
      </w:r>
      <w:r w:rsidRPr="00D6155F">
        <w:rPr>
          <w:rFonts w:ascii="Arial" w:hAnsi="Arial" w:cs="Arial"/>
          <w:b/>
          <w:sz w:val="24"/>
          <w:szCs w:val="24"/>
        </w:rPr>
        <w:t xml:space="preserve"> Response</w:t>
      </w:r>
      <w:r w:rsidRPr="00D6155F">
        <w:rPr>
          <w:rFonts w:ascii="Arial" w:hAnsi="Arial" w:cs="Arial"/>
          <w:b/>
          <w:sz w:val="24"/>
          <w:szCs w:val="24"/>
        </w:rPr>
        <w:tab/>
      </w:r>
      <w:r w:rsidRPr="00D6155F">
        <w:rPr>
          <w:rFonts w:ascii="Arial" w:hAnsi="Arial" w:cs="Arial"/>
          <w:b/>
          <w:sz w:val="24"/>
          <w:szCs w:val="24"/>
        </w:rPr>
        <w:tab/>
        <w:t xml:space="preserve">May </w:t>
      </w:r>
      <w:r>
        <w:rPr>
          <w:rFonts w:ascii="Arial" w:hAnsi="Arial" w:cs="Arial"/>
          <w:b/>
          <w:sz w:val="24"/>
          <w:szCs w:val="24"/>
        </w:rPr>
        <w:t>22</w:t>
      </w:r>
      <w:r>
        <w:rPr>
          <w:rFonts w:ascii="Arial" w:hAnsi="Arial" w:cs="Arial"/>
          <w:b/>
          <w:sz w:val="24"/>
          <w:szCs w:val="24"/>
          <w:vertAlign w:val="superscript"/>
        </w:rPr>
        <w:t>nd</w:t>
      </w:r>
      <w:r w:rsidRPr="00D6155F">
        <w:rPr>
          <w:rFonts w:ascii="Arial" w:hAnsi="Arial" w:cs="Arial"/>
          <w:b/>
          <w:sz w:val="24"/>
          <w:szCs w:val="24"/>
        </w:rPr>
        <w:t>, 2009</w:t>
      </w:r>
    </w:p>
    <w:p w:rsidR="00BE084E" w:rsidRDefault="00BE084E" w:rsidP="00BE084E">
      <w:pPr>
        <w:rPr>
          <w:rFonts w:ascii="Arial" w:hAnsi="Arial" w:cs="Arial"/>
          <w:sz w:val="24"/>
          <w:szCs w:val="24"/>
        </w:rPr>
      </w:pPr>
      <w:r w:rsidRPr="00D6155F">
        <w:rPr>
          <w:rFonts w:ascii="Arial" w:hAnsi="Arial" w:cs="Arial"/>
          <w:b/>
          <w:sz w:val="24"/>
          <w:szCs w:val="24"/>
          <w:u w:val="single"/>
        </w:rPr>
        <w:t>Part One</w:t>
      </w:r>
      <w:r w:rsidRPr="00D6155F">
        <w:rPr>
          <w:rFonts w:ascii="Arial" w:hAnsi="Arial" w:cs="Arial"/>
          <w:sz w:val="24"/>
          <w:szCs w:val="24"/>
        </w:rPr>
        <w:t>:</w:t>
      </w:r>
    </w:p>
    <w:p w:rsidR="00CB78CB" w:rsidRPr="00CB78CB" w:rsidRDefault="00CB78CB" w:rsidP="00BE084E">
      <w:pPr>
        <w:spacing w:after="0"/>
        <w:rPr>
          <w:rFonts w:ascii="Arial" w:hAnsi="Arial" w:cs="Arial"/>
          <w:sz w:val="24"/>
          <w:szCs w:val="24"/>
          <w:u w:val="single"/>
        </w:rPr>
      </w:pPr>
      <w:r w:rsidRPr="00CB78CB">
        <w:rPr>
          <w:rFonts w:ascii="Arial" w:hAnsi="Arial" w:cs="Arial"/>
          <w:sz w:val="24"/>
          <w:szCs w:val="24"/>
          <w:u w:val="single"/>
        </w:rPr>
        <w:t>Chapter 7</w:t>
      </w:r>
    </w:p>
    <w:p w:rsidR="00BE084E" w:rsidRPr="00BE084E" w:rsidRDefault="00BE084E" w:rsidP="00BE084E">
      <w:pPr>
        <w:spacing w:after="0"/>
        <w:rPr>
          <w:rFonts w:ascii="Arial" w:hAnsi="Arial" w:cs="Arial"/>
          <w:color w:val="7030A0"/>
          <w:sz w:val="24"/>
          <w:szCs w:val="24"/>
        </w:rPr>
      </w:pPr>
      <w:r w:rsidRPr="00BE084E">
        <w:rPr>
          <w:rFonts w:ascii="Arial" w:hAnsi="Arial" w:cs="Arial"/>
          <w:color w:val="7030A0"/>
          <w:sz w:val="24"/>
          <w:szCs w:val="24"/>
        </w:rPr>
        <w:t xml:space="preserve">What is the main purpose of Expertise-Oriented Evaluation? </w:t>
      </w:r>
    </w:p>
    <w:p w:rsidR="00BE084E" w:rsidRPr="00BE084E" w:rsidRDefault="00BE084E" w:rsidP="00BE084E">
      <w:pPr>
        <w:pStyle w:val="ListParagraph"/>
        <w:numPr>
          <w:ilvl w:val="0"/>
          <w:numId w:val="8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It dep</w:t>
      </w:r>
      <w:r w:rsidR="00E7261D">
        <w:rPr>
          <w:rFonts w:ascii="Arial" w:hAnsi="Arial" w:cs="Arial"/>
          <w:sz w:val="24"/>
          <w:szCs w:val="24"/>
        </w:rPr>
        <w:t xml:space="preserve">ends primarily on professional </w:t>
      </w:r>
      <w:r>
        <w:rPr>
          <w:rFonts w:ascii="Arial" w:hAnsi="Arial" w:cs="Arial"/>
          <w:sz w:val="24"/>
          <w:szCs w:val="24"/>
        </w:rPr>
        <w:t>expertise to judge an institution, program, product, or activity. Ex. Drug prevention program, quality of hospital or school</w:t>
      </w:r>
    </w:p>
    <w:p w:rsidR="00BE084E" w:rsidRPr="00BE084E" w:rsidRDefault="00BE084E" w:rsidP="00BE084E">
      <w:pPr>
        <w:spacing w:after="0"/>
        <w:rPr>
          <w:rFonts w:ascii="Arial" w:hAnsi="Arial" w:cs="Arial"/>
          <w:color w:val="7030A0"/>
          <w:sz w:val="24"/>
          <w:szCs w:val="24"/>
        </w:rPr>
      </w:pPr>
      <w:r w:rsidRPr="00BE084E">
        <w:rPr>
          <w:rFonts w:ascii="Arial" w:hAnsi="Arial" w:cs="Arial"/>
          <w:color w:val="7030A0"/>
          <w:sz w:val="24"/>
          <w:szCs w:val="24"/>
        </w:rPr>
        <w:t>How is Expertise-Oriented Evaluation used?</w:t>
      </w:r>
    </w:p>
    <w:p w:rsidR="00BE084E" w:rsidRPr="00ED63B9" w:rsidRDefault="00BE084E" w:rsidP="00BE084E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It has been used by both national and regional accreditation agencies (two types of accreditation: institutional and specialized or program).</w:t>
      </w:r>
    </w:p>
    <w:p w:rsidR="00BE084E" w:rsidRPr="00ED63B9" w:rsidRDefault="00BE084E" w:rsidP="00BE084E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Universities have used internal review systems.</w:t>
      </w:r>
    </w:p>
    <w:p w:rsidR="00BE084E" w:rsidRDefault="00BE084E" w:rsidP="00BE084E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Government agencies have used (and abused) peer review</w:t>
      </w:r>
    </w:p>
    <w:p w:rsidR="00BE084E" w:rsidRPr="00ED63B9" w:rsidRDefault="00BE084E" w:rsidP="00BE084E">
      <w:pPr>
        <w:pStyle w:val="ListParagraph"/>
        <w:numPr>
          <w:ilvl w:val="0"/>
          <w:numId w:val="3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Funding agencies have used panels of prestigious educators.</w:t>
      </w:r>
    </w:p>
    <w:p w:rsidR="00BE084E" w:rsidRPr="00BE084E" w:rsidRDefault="00BE084E" w:rsidP="00BE084E">
      <w:pPr>
        <w:spacing w:after="0"/>
        <w:rPr>
          <w:rFonts w:ascii="Arial" w:hAnsi="Arial" w:cs="Arial"/>
          <w:color w:val="7030A0"/>
          <w:sz w:val="24"/>
          <w:szCs w:val="24"/>
        </w:rPr>
      </w:pPr>
      <w:r w:rsidRPr="00BE084E">
        <w:rPr>
          <w:rFonts w:ascii="Arial" w:hAnsi="Arial" w:cs="Arial"/>
          <w:color w:val="7030A0"/>
          <w:sz w:val="24"/>
          <w:szCs w:val="24"/>
        </w:rPr>
        <w:t>What are some of the strengths of Expertise-Oriented Evaluation?</w:t>
      </w:r>
    </w:p>
    <w:p w:rsidR="00BE084E" w:rsidRPr="00ED63B9" w:rsidRDefault="00BE084E" w:rsidP="00BE084E">
      <w:pPr>
        <w:pStyle w:val="ListParagraph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Focused attention on important issues as whose standards should be used in rendering judgements.</w:t>
      </w:r>
    </w:p>
    <w:p w:rsidR="00BE084E" w:rsidRPr="00ED63B9" w:rsidRDefault="00BE084E" w:rsidP="00BE084E">
      <w:pPr>
        <w:pStyle w:val="ListParagraph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Thoroughness of accreditation agencies has prevented oversimplification.</w:t>
      </w:r>
    </w:p>
    <w:p w:rsidR="00BE084E" w:rsidRDefault="00BE084E" w:rsidP="00BE084E">
      <w:pPr>
        <w:pStyle w:val="ListParagraph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Self-study phase and external review includes both formative and summative evaluation.</w:t>
      </w:r>
    </w:p>
    <w:p w:rsidR="00BE084E" w:rsidRPr="00ED63B9" w:rsidRDefault="00BE084E" w:rsidP="00BE084E">
      <w:pPr>
        <w:pStyle w:val="ListParagraph"/>
        <w:numPr>
          <w:ilvl w:val="0"/>
          <w:numId w:val="4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Greatest strength lies in translating observations into statements about program quality.</w:t>
      </w:r>
    </w:p>
    <w:p w:rsidR="00BE084E" w:rsidRPr="00BE084E" w:rsidRDefault="00BE084E" w:rsidP="00BE084E">
      <w:pPr>
        <w:spacing w:after="0"/>
        <w:rPr>
          <w:rFonts w:ascii="Arial" w:hAnsi="Arial" w:cs="Arial"/>
          <w:color w:val="7030A0"/>
          <w:sz w:val="24"/>
          <w:szCs w:val="24"/>
        </w:rPr>
      </w:pPr>
      <w:r w:rsidRPr="00BE084E">
        <w:rPr>
          <w:rFonts w:ascii="Arial" w:hAnsi="Arial" w:cs="Arial"/>
          <w:color w:val="7030A0"/>
          <w:sz w:val="24"/>
          <w:szCs w:val="24"/>
        </w:rPr>
        <w:t>What are some of the limitations of Expertise-Oriented Evaluation?</w:t>
      </w:r>
    </w:p>
    <w:p w:rsidR="00BE084E" w:rsidRDefault="00BE084E" w:rsidP="00BE084E">
      <w:pPr>
        <w:pStyle w:val="ListParagraph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Often permits evaluators to make judgements that reflect little more than personal biases.</w:t>
      </w:r>
    </w:p>
    <w:p w:rsidR="00BE084E" w:rsidRDefault="003E54AF" w:rsidP="00BE084E">
      <w:pPr>
        <w:pStyle w:val="ListParagraph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Peer reviews include the public suspicion – possible conflict of interest.</w:t>
      </w:r>
    </w:p>
    <w:p w:rsidR="00CB78CB" w:rsidRPr="00CB78CB" w:rsidRDefault="00CB78CB" w:rsidP="003E54AF">
      <w:pPr>
        <w:spacing w:after="0"/>
        <w:rPr>
          <w:rFonts w:ascii="Arial" w:hAnsi="Arial" w:cs="Arial"/>
          <w:sz w:val="24"/>
          <w:szCs w:val="24"/>
          <w:u w:val="single"/>
        </w:rPr>
      </w:pPr>
      <w:r w:rsidRPr="00CB78CB">
        <w:rPr>
          <w:rFonts w:ascii="Arial" w:hAnsi="Arial" w:cs="Arial"/>
          <w:sz w:val="24"/>
          <w:szCs w:val="24"/>
          <w:u w:val="single"/>
        </w:rPr>
        <w:t>Chapter 8</w:t>
      </w:r>
    </w:p>
    <w:p w:rsidR="003E54AF" w:rsidRDefault="003E54AF" w:rsidP="003E54AF">
      <w:pPr>
        <w:spacing w:after="0"/>
        <w:rPr>
          <w:rFonts w:ascii="Arial" w:hAnsi="Arial" w:cs="Arial"/>
          <w:sz w:val="24"/>
          <w:szCs w:val="24"/>
        </w:rPr>
      </w:pPr>
      <w:r w:rsidRPr="003E54AF">
        <w:rPr>
          <w:rFonts w:ascii="Arial" w:hAnsi="Arial" w:cs="Arial"/>
          <w:color w:val="00B050"/>
          <w:sz w:val="24"/>
          <w:szCs w:val="24"/>
        </w:rPr>
        <w:t xml:space="preserve">What is the main purpose of Participant-Oriented Evaluation? </w:t>
      </w:r>
    </w:p>
    <w:p w:rsidR="003E54AF" w:rsidRDefault="003E54AF" w:rsidP="003E54AF">
      <w:pPr>
        <w:pStyle w:val="ListParagraph"/>
        <w:numPr>
          <w:ilvl w:val="0"/>
          <w:numId w:val="9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Evaluators work to portray the multiple needs, values, and perspectives of program stakeholders to be able to make judgements about the value or worth of the program being </w:t>
      </w:r>
      <w:r w:rsidR="00E50AC8">
        <w:rPr>
          <w:rFonts w:ascii="Arial" w:hAnsi="Arial" w:cs="Arial"/>
          <w:sz w:val="24"/>
          <w:szCs w:val="24"/>
        </w:rPr>
        <w:t>evaluated</w:t>
      </w:r>
      <w:r>
        <w:rPr>
          <w:rFonts w:ascii="Arial" w:hAnsi="Arial" w:cs="Arial"/>
          <w:sz w:val="24"/>
          <w:szCs w:val="24"/>
        </w:rPr>
        <w:t>.</w:t>
      </w:r>
    </w:p>
    <w:p w:rsidR="0091416B" w:rsidRDefault="0091416B" w:rsidP="0091416B">
      <w:pPr>
        <w:pStyle w:val="ListParagraph"/>
        <w:numPr>
          <w:ilvl w:val="0"/>
          <w:numId w:val="9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Generally include the following characteristics: depend on inductive reasoning; use a multiplicity of data; do not follow a standard plan; record multiple rather than single realities.</w:t>
      </w:r>
    </w:p>
    <w:p w:rsidR="0091416B" w:rsidRPr="0091416B" w:rsidRDefault="0091416B" w:rsidP="0091416B">
      <w:pPr>
        <w:spacing w:after="0"/>
        <w:rPr>
          <w:rFonts w:ascii="Arial" w:hAnsi="Arial" w:cs="Arial"/>
          <w:color w:val="00B050"/>
          <w:sz w:val="24"/>
          <w:szCs w:val="24"/>
        </w:rPr>
      </w:pPr>
      <w:r w:rsidRPr="0091416B">
        <w:rPr>
          <w:rFonts w:ascii="Arial" w:hAnsi="Arial" w:cs="Arial"/>
          <w:color w:val="00B050"/>
          <w:sz w:val="24"/>
          <w:szCs w:val="24"/>
        </w:rPr>
        <w:t>What is Stakes Countenance Framework (1967)?</w:t>
      </w:r>
    </w:p>
    <w:p w:rsidR="0091416B" w:rsidRDefault="000F2F31" w:rsidP="0091416B">
      <w:pPr>
        <w:pStyle w:val="ListParagraph"/>
        <w:numPr>
          <w:ilvl w:val="0"/>
          <w:numId w:val="12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Attempts to describe the thing being evaluated and render judgement about its worth and value. It assists the evaluator in making data collection and interpretation decisions, and it affords the </w:t>
      </w:r>
      <w:r w:rsidR="001A6714">
        <w:rPr>
          <w:rFonts w:ascii="Arial" w:hAnsi="Arial" w:cs="Arial"/>
          <w:sz w:val="24"/>
          <w:szCs w:val="24"/>
        </w:rPr>
        <w:t>evaluator</w:t>
      </w:r>
      <w:r>
        <w:rPr>
          <w:rFonts w:ascii="Arial" w:hAnsi="Arial" w:cs="Arial"/>
          <w:sz w:val="24"/>
          <w:szCs w:val="24"/>
        </w:rPr>
        <w:t xml:space="preserve"> the information needed to analyze the level of congruency between</w:t>
      </w:r>
      <w:r w:rsidR="001A6714">
        <w:rPr>
          <w:rFonts w:ascii="Arial" w:hAnsi="Arial" w:cs="Arial"/>
          <w:sz w:val="24"/>
          <w:szCs w:val="24"/>
        </w:rPr>
        <w:t xml:space="preserve"> outcomes.</w:t>
      </w:r>
    </w:p>
    <w:p w:rsidR="001A6714" w:rsidRDefault="001A6714" w:rsidP="001A6714">
      <w:pPr>
        <w:spacing w:after="0"/>
        <w:rPr>
          <w:rFonts w:ascii="Arial" w:hAnsi="Arial" w:cs="Arial"/>
          <w:sz w:val="24"/>
          <w:szCs w:val="24"/>
        </w:rPr>
      </w:pPr>
    </w:p>
    <w:p w:rsidR="001A6714" w:rsidRPr="001A6714" w:rsidRDefault="001A6714" w:rsidP="001A6714">
      <w:pPr>
        <w:spacing w:after="0"/>
        <w:rPr>
          <w:rFonts w:ascii="Arial" w:hAnsi="Arial" w:cs="Arial"/>
          <w:color w:val="00B050"/>
          <w:sz w:val="24"/>
          <w:szCs w:val="24"/>
        </w:rPr>
      </w:pPr>
      <w:r w:rsidRPr="001A6714">
        <w:rPr>
          <w:rFonts w:ascii="Arial" w:hAnsi="Arial" w:cs="Arial"/>
          <w:color w:val="00B050"/>
          <w:sz w:val="24"/>
          <w:szCs w:val="24"/>
        </w:rPr>
        <w:lastRenderedPageBreak/>
        <w:t>What is the Illuminative Evaluation Model?</w:t>
      </w:r>
    </w:p>
    <w:p w:rsidR="001A6714" w:rsidRDefault="001A6714" w:rsidP="001A6714">
      <w:pPr>
        <w:pStyle w:val="ListParagraph"/>
        <w:numPr>
          <w:ilvl w:val="0"/>
          <w:numId w:val="12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 model that focuses more on description and interpretation; and on intensive study of a program as a whole.</w:t>
      </w:r>
    </w:p>
    <w:p w:rsidR="001A6714" w:rsidRDefault="001A6714" w:rsidP="001A6714">
      <w:pPr>
        <w:spacing w:after="0"/>
        <w:rPr>
          <w:rFonts w:ascii="Arial" w:hAnsi="Arial" w:cs="Arial"/>
          <w:color w:val="00B050"/>
          <w:sz w:val="24"/>
          <w:szCs w:val="24"/>
        </w:rPr>
      </w:pPr>
      <w:r w:rsidRPr="001A6714">
        <w:rPr>
          <w:rFonts w:ascii="Arial" w:hAnsi="Arial" w:cs="Arial"/>
          <w:color w:val="00B050"/>
          <w:sz w:val="24"/>
          <w:szCs w:val="24"/>
        </w:rPr>
        <w:t>What are the different types of</w:t>
      </w:r>
      <w:r>
        <w:rPr>
          <w:rFonts w:ascii="Arial" w:hAnsi="Arial" w:cs="Arial"/>
          <w:sz w:val="24"/>
          <w:szCs w:val="24"/>
        </w:rPr>
        <w:t xml:space="preserve"> </w:t>
      </w:r>
      <w:r w:rsidRPr="003E54AF">
        <w:rPr>
          <w:rFonts w:ascii="Arial" w:hAnsi="Arial" w:cs="Arial"/>
          <w:color w:val="00B050"/>
          <w:sz w:val="24"/>
          <w:szCs w:val="24"/>
        </w:rPr>
        <w:t>Participant-Oriented Evaluation</w:t>
      </w:r>
      <w:r>
        <w:rPr>
          <w:rFonts w:ascii="Arial" w:hAnsi="Arial" w:cs="Arial"/>
          <w:color w:val="00B050"/>
          <w:sz w:val="24"/>
          <w:szCs w:val="24"/>
        </w:rPr>
        <w:t>?</w:t>
      </w:r>
    </w:p>
    <w:p w:rsidR="001A6714" w:rsidRPr="001A6714" w:rsidRDefault="001A6714" w:rsidP="001A6714">
      <w:pPr>
        <w:pStyle w:val="ListParagraph"/>
        <w:numPr>
          <w:ilvl w:val="0"/>
          <w:numId w:val="12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Naturalistic Evaluation, Participatory Evaluation; Utilization-Focused Evaluation; and Empowerment Evaluation</w:t>
      </w:r>
    </w:p>
    <w:p w:rsidR="001A6714" w:rsidRPr="001A6714" w:rsidRDefault="003E54AF" w:rsidP="003E54AF">
      <w:pPr>
        <w:spacing w:after="0"/>
        <w:rPr>
          <w:rFonts w:ascii="Arial" w:hAnsi="Arial" w:cs="Arial"/>
          <w:color w:val="00B050"/>
          <w:sz w:val="24"/>
          <w:szCs w:val="24"/>
        </w:rPr>
      </w:pPr>
      <w:r w:rsidRPr="003E54AF">
        <w:rPr>
          <w:rFonts w:ascii="Arial" w:hAnsi="Arial" w:cs="Arial"/>
          <w:color w:val="00B050"/>
          <w:sz w:val="24"/>
          <w:szCs w:val="24"/>
        </w:rPr>
        <w:t>How</w:t>
      </w:r>
      <w:r w:rsidRPr="00BE084E">
        <w:rPr>
          <w:rFonts w:ascii="Arial" w:hAnsi="Arial" w:cs="Arial"/>
          <w:color w:val="7030A0"/>
          <w:sz w:val="24"/>
          <w:szCs w:val="24"/>
        </w:rPr>
        <w:t xml:space="preserve"> </w:t>
      </w:r>
      <w:r w:rsidRPr="003E54AF">
        <w:rPr>
          <w:rFonts w:ascii="Arial" w:hAnsi="Arial" w:cs="Arial"/>
          <w:color w:val="00B050"/>
          <w:sz w:val="24"/>
          <w:szCs w:val="24"/>
        </w:rPr>
        <w:t>is</w:t>
      </w:r>
      <w:r>
        <w:rPr>
          <w:rFonts w:ascii="Arial" w:hAnsi="Arial" w:cs="Arial"/>
          <w:color w:val="7030A0"/>
          <w:sz w:val="24"/>
          <w:szCs w:val="24"/>
        </w:rPr>
        <w:t xml:space="preserve"> </w:t>
      </w:r>
      <w:r w:rsidRPr="003E54AF">
        <w:rPr>
          <w:rFonts w:ascii="Arial" w:hAnsi="Arial" w:cs="Arial"/>
          <w:color w:val="00B050"/>
          <w:sz w:val="24"/>
          <w:szCs w:val="24"/>
        </w:rPr>
        <w:t>Participant-Oriented Evaluation</w:t>
      </w:r>
      <w:r>
        <w:rPr>
          <w:rFonts w:ascii="Arial" w:hAnsi="Arial" w:cs="Arial"/>
          <w:color w:val="00B050"/>
          <w:sz w:val="24"/>
          <w:szCs w:val="24"/>
        </w:rPr>
        <w:t xml:space="preserve"> used</w:t>
      </w:r>
      <w:r w:rsidRPr="003E54AF">
        <w:rPr>
          <w:rFonts w:ascii="Arial" w:hAnsi="Arial" w:cs="Arial"/>
          <w:color w:val="00B050"/>
          <w:sz w:val="24"/>
          <w:szCs w:val="24"/>
        </w:rPr>
        <w:t>?</w:t>
      </w:r>
    </w:p>
    <w:p w:rsidR="003E54AF" w:rsidRDefault="00E50AC8" w:rsidP="003E54AF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Used to address issues of immediate interest to evaluation audiences.</w:t>
      </w:r>
    </w:p>
    <w:p w:rsidR="00E50AC8" w:rsidRDefault="00E50AC8" w:rsidP="003E54AF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Used to study social-services programs, schools, leadership programs etc...</w:t>
      </w:r>
    </w:p>
    <w:p w:rsidR="00E50AC8" w:rsidRPr="00ED63B9" w:rsidRDefault="00E50AC8" w:rsidP="00CB78CB">
      <w:pPr>
        <w:pStyle w:val="ListParagraph"/>
        <w:numPr>
          <w:ilvl w:val="0"/>
          <w:numId w:val="3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Used to produce useful documents such as program guides.</w:t>
      </w:r>
    </w:p>
    <w:p w:rsidR="003E54AF" w:rsidRPr="003E54AF" w:rsidRDefault="003E54AF" w:rsidP="003E54AF">
      <w:pPr>
        <w:spacing w:after="0"/>
        <w:rPr>
          <w:rFonts w:ascii="Arial" w:hAnsi="Arial" w:cs="Arial"/>
          <w:color w:val="00B050"/>
          <w:sz w:val="24"/>
          <w:szCs w:val="24"/>
        </w:rPr>
      </w:pPr>
      <w:r w:rsidRPr="003E54AF">
        <w:rPr>
          <w:rFonts w:ascii="Arial" w:hAnsi="Arial" w:cs="Arial"/>
          <w:color w:val="00B050"/>
          <w:sz w:val="24"/>
          <w:szCs w:val="24"/>
        </w:rPr>
        <w:t>What are some of the strengths of Participant-Oriented Evaluation?</w:t>
      </w:r>
    </w:p>
    <w:p w:rsidR="003E54AF" w:rsidRDefault="00CB78CB" w:rsidP="003E54AF">
      <w:pPr>
        <w:pStyle w:val="ListParagraph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Can be used to do both quantitative and qualitative methods.</w:t>
      </w:r>
    </w:p>
    <w:p w:rsidR="00CB78CB" w:rsidRDefault="00CB78CB" w:rsidP="003E54AF">
      <w:pPr>
        <w:pStyle w:val="ListParagraph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Emphasized human element</w:t>
      </w:r>
    </w:p>
    <w:p w:rsidR="00CB78CB" w:rsidRDefault="00CB78CB" w:rsidP="003E54AF">
      <w:pPr>
        <w:pStyle w:val="ListParagraph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Directs attention to the needs of those for whom an evaluation is being done.</w:t>
      </w:r>
    </w:p>
    <w:p w:rsidR="00CB78CB" w:rsidRDefault="00CB78CB" w:rsidP="003E54AF">
      <w:pPr>
        <w:pStyle w:val="ListParagraph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Attempts to reflect complexity as accurately as possible.</w:t>
      </w:r>
    </w:p>
    <w:p w:rsidR="00CB78CB" w:rsidRPr="00ED63B9" w:rsidRDefault="00CB78CB" w:rsidP="003E54AF">
      <w:pPr>
        <w:pStyle w:val="ListParagraph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Potential for gaining new insights and use new theories.</w:t>
      </w:r>
    </w:p>
    <w:p w:rsidR="003E54AF" w:rsidRPr="003E54AF" w:rsidRDefault="003E54AF" w:rsidP="003E54AF">
      <w:pPr>
        <w:spacing w:after="0"/>
        <w:rPr>
          <w:rFonts w:ascii="Arial" w:hAnsi="Arial" w:cs="Arial"/>
          <w:color w:val="00B050"/>
          <w:sz w:val="24"/>
          <w:szCs w:val="24"/>
        </w:rPr>
      </w:pPr>
      <w:r w:rsidRPr="003E54AF">
        <w:rPr>
          <w:rFonts w:ascii="Arial" w:hAnsi="Arial" w:cs="Arial"/>
          <w:color w:val="00B050"/>
          <w:sz w:val="24"/>
          <w:szCs w:val="24"/>
        </w:rPr>
        <w:t>What are some of the limitations of Participant-Oriented Evaluation?</w:t>
      </w:r>
    </w:p>
    <w:p w:rsidR="003E54AF" w:rsidRDefault="00CB78CB" w:rsidP="003E54AF">
      <w:pPr>
        <w:pStyle w:val="ListParagraph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Evaluators may not be perceived to be credible</w:t>
      </w:r>
      <w:r w:rsidR="003E54AF">
        <w:rPr>
          <w:rFonts w:ascii="Arial" w:hAnsi="Arial" w:cs="Arial"/>
          <w:sz w:val="24"/>
          <w:szCs w:val="24"/>
        </w:rPr>
        <w:t>.</w:t>
      </w:r>
    </w:p>
    <w:p w:rsidR="00CB78CB" w:rsidRDefault="00CB78CB" w:rsidP="003E54AF">
      <w:pPr>
        <w:pStyle w:val="ListParagraph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Add a political element; subjectivity limitation.</w:t>
      </w:r>
    </w:p>
    <w:p w:rsidR="00CB78CB" w:rsidRDefault="00CB78CB" w:rsidP="003E54AF">
      <w:pPr>
        <w:pStyle w:val="ListParagraph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Minimize the central role of evaluators.</w:t>
      </w:r>
    </w:p>
    <w:p w:rsidR="00CB78CB" w:rsidRPr="00CB78CB" w:rsidRDefault="00CB78CB" w:rsidP="00CB78CB">
      <w:pPr>
        <w:spacing w:after="0"/>
        <w:rPr>
          <w:rFonts w:ascii="Arial" w:hAnsi="Arial" w:cs="Arial"/>
          <w:sz w:val="24"/>
          <w:szCs w:val="24"/>
          <w:u w:val="single"/>
        </w:rPr>
      </w:pPr>
      <w:r w:rsidRPr="00CB78CB">
        <w:rPr>
          <w:rFonts w:ascii="Arial" w:hAnsi="Arial" w:cs="Arial"/>
          <w:sz w:val="24"/>
          <w:szCs w:val="24"/>
          <w:u w:val="single"/>
        </w:rPr>
        <w:t>Chapter 9</w:t>
      </w:r>
    </w:p>
    <w:p w:rsidR="00CB78CB" w:rsidRPr="00CB78CB" w:rsidRDefault="00CB78CB" w:rsidP="00CB78CB">
      <w:pPr>
        <w:spacing w:after="0"/>
        <w:rPr>
          <w:rFonts w:ascii="Arial" w:hAnsi="Arial" w:cs="Arial"/>
          <w:color w:val="C00000"/>
          <w:sz w:val="24"/>
          <w:szCs w:val="24"/>
        </w:rPr>
      </w:pPr>
      <w:r w:rsidRPr="00CB78CB">
        <w:rPr>
          <w:rFonts w:ascii="Arial" w:hAnsi="Arial" w:cs="Arial"/>
          <w:color w:val="C00000"/>
          <w:sz w:val="24"/>
          <w:szCs w:val="24"/>
        </w:rPr>
        <w:t>What are some cautions about alternative evaluation approaches?</w:t>
      </w:r>
    </w:p>
    <w:p w:rsidR="00CB78CB" w:rsidRDefault="00CB78CB" w:rsidP="00CB78CB">
      <w:pPr>
        <w:pStyle w:val="ListParagraph"/>
        <w:numPr>
          <w:ilvl w:val="0"/>
          <w:numId w:val="10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Viewed as neither scientific nor theory; individuals’ conceptions about the field of evaluation; and they are sets of categories – lists, descriptors, and exhortations.</w:t>
      </w:r>
    </w:p>
    <w:p w:rsidR="00CB78CB" w:rsidRPr="00CB78CB" w:rsidRDefault="00CB78CB" w:rsidP="00CB78CB">
      <w:pPr>
        <w:spacing w:after="0"/>
        <w:rPr>
          <w:rFonts w:ascii="Arial" w:hAnsi="Arial" w:cs="Arial"/>
          <w:color w:val="C00000"/>
          <w:sz w:val="24"/>
          <w:szCs w:val="24"/>
        </w:rPr>
      </w:pPr>
      <w:r w:rsidRPr="00CB78CB">
        <w:rPr>
          <w:rFonts w:ascii="Arial" w:hAnsi="Arial" w:cs="Arial"/>
          <w:color w:val="C00000"/>
          <w:sz w:val="24"/>
          <w:szCs w:val="24"/>
        </w:rPr>
        <w:t>What is the danger of attempting to synthesize alternatives into one model?</w:t>
      </w:r>
    </w:p>
    <w:p w:rsidR="00CB78CB" w:rsidRDefault="00CB78CB" w:rsidP="00CB78CB">
      <w:pPr>
        <w:pStyle w:val="ListParagraph"/>
        <w:numPr>
          <w:ilvl w:val="0"/>
          <w:numId w:val="10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Each evaluation framework offers a different perspective on evaluation that can be applied to some, but not all, evaluation situations.</w:t>
      </w:r>
    </w:p>
    <w:p w:rsidR="00CB78CB" w:rsidRPr="00CB78CB" w:rsidRDefault="00CB78CB" w:rsidP="00CB78CB">
      <w:pPr>
        <w:spacing w:after="0"/>
        <w:rPr>
          <w:rFonts w:ascii="Arial" w:hAnsi="Arial" w:cs="Arial"/>
          <w:color w:val="C00000"/>
          <w:sz w:val="24"/>
          <w:szCs w:val="24"/>
        </w:rPr>
      </w:pPr>
      <w:r w:rsidRPr="00CB78CB">
        <w:rPr>
          <w:rFonts w:ascii="Arial" w:hAnsi="Arial" w:cs="Arial"/>
          <w:color w:val="C00000"/>
          <w:sz w:val="24"/>
          <w:szCs w:val="24"/>
        </w:rPr>
        <w:t>How will one know which approach is best for a given situation?</w:t>
      </w:r>
    </w:p>
    <w:p w:rsidR="0091416B" w:rsidRDefault="00CB78CB" w:rsidP="0091416B">
      <w:pPr>
        <w:pStyle w:val="ListParagraph"/>
        <w:numPr>
          <w:ilvl w:val="0"/>
          <w:numId w:val="10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There is almost no research to guide one’s choice.</w:t>
      </w:r>
    </w:p>
    <w:p w:rsidR="0091416B" w:rsidRPr="0091416B" w:rsidRDefault="0091416B" w:rsidP="0091416B">
      <w:pPr>
        <w:spacing w:after="0"/>
        <w:rPr>
          <w:rFonts w:ascii="Arial" w:hAnsi="Arial" w:cs="Arial"/>
          <w:color w:val="C00000"/>
          <w:sz w:val="24"/>
          <w:szCs w:val="24"/>
        </w:rPr>
      </w:pPr>
      <w:r w:rsidRPr="0091416B">
        <w:rPr>
          <w:rFonts w:ascii="Arial" w:hAnsi="Arial" w:cs="Arial"/>
          <w:color w:val="C00000"/>
          <w:sz w:val="24"/>
          <w:szCs w:val="24"/>
        </w:rPr>
        <w:t>Why do we need to be cautious of evaluation metaphors?</w:t>
      </w:r>
    </w:p>
    <w:p w:rsidR="0091416B" w:rsidRDefault="0091416B" w:rsidP="0091416B">
      <w:pPr>
        <w:pStyle w:val="ListParagraph"/>
        <w:numPr>
          <w:ilvl w:val="0"/>
          <w:numId w:val="10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Several metaphors assume there is something wrong in the system being evaluated.</w:t>
      </w:r>
    </w:p>
    <w:p w:rsidR="0091416B" w:rsidRDefault="0091416B" w:rsidP="0091416B">
      <w:pPr>
        <w:pStyle w:val="ListParagraph"/>
        <w:numPr>
          <w:ilvl w:val="0"/>
          <w:numId w:val="10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Several metaphors are based on assumptions that people will lie, evade questions, or withhold information.</w:t>
      </w:r>
    </w:p>
    <w:p w:rsidR="0091416B" w:rsidRPr="0091416B" w:rsidRDefault="0091416B" w:rsidP="0091416B">
      <w:pPr>
        <w:spacing w:after="0"/>
        <w:rPr>
          <w:rFonts w:ascii="Arial" w:hAnsi="Arial" w:cs="Arial"/>
          <w:color w:val="C00000"/>
          <w:sz w:val="24"/>
          <w:szCs w:val="24"/>
        </w:rPr>
      </w:pPr>
      <w:r w:rsidRPr="0091416B">
        <w:rPr>
          <w:rFonts w:ascii="Arial" w:hAnsi="Arial" w:cs="Arial"/>
          <w:color w:val="C00000"/>
          <w:sz w:val="24"/>
          <w:szCs w:val="24"/>
        </w:rPr>
        <w:t>What does “eclectic uses” of the alternative evaluation approaches mean?</w:t>
      </w:r>
    </w:p>
    <w:p w:rsidR="001A6714" w:rsidRDefault="0091416B" w:rsidP="001A6714">
      <w:pPr>
        <w:pStyle w:val="ListParagraph"/>
        <w:numPr>
          <w:ilvl w:val="0"/>
          <w:numId w:val="1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Choosing and combining concepts from the evaluation approaches to fit the particular situation, using pieces of various evaluation approaches as they seem appropriate.</w:t>
      </w:r>
    </w:p>
    <w:p w:rsidR="001A6714" w:rsidRPr="00E7261D" w:rsidRDefault="001A6714" w:rsidP="001A6714">
      <w:pPr>
        <w:rPr>
          <w:rFonts w:ascii="Arial" w:hAnsi="Arial" w:cs="Arial"/>
          <w:b/>
          <w:sz w:val="24"/>
          <w:szCs w:val="24"/>
          <w:u w:val="single"/>
        </w:rPr>
      </w:pPr>
      <w:r w:rsidRPr="00E7261D">
        <w:rPr>
          <w:rFonts w:ascii="Arial" w:hAnsi="Arial" w:cs="Arial"/>
          <w:b/>
          <w:sz w:val="24"/>
          <w:szCs w:val="24"/>
          <w:u w:val="single"/>
        </w:rPr>
        <w:lastRenderedPageBreak/>
        <w:t>Part Two:</w:t>
      </w:r>
    </w:p>
    <w:p w:rsidR="00725E11" w:rsidRDefault="00526E24" w:rsidP="00725E1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1D7EF0">
        <w:rPr>
          <w:rFonts w:ascii="Arial" w:hAnsi="Arial" w:cs="Arial"/>
          <w:sz w:val="24"/>
          <w:szCs w:val="24"/>
        </w:rPr>
        <w:t xml:space="preserve">I wasn’t surprised to read about </w:t>
      </w:r>
      <w:r w:rsidR="001D7EF0" w:rsidRPr="00526E24">
        <w:rPr>
          <w:rFonts w:ascii="Arial" w:hAnsi="Arial" w:cs="Arial"/>
          <w:sz w:val="24"/>
          <w:szCs w:val="24"/>
        </w:rPr>
        <w:t>Expertise-Oriented Evaluation</w:t>
      </w:r>
      <w:r w:rsidR="001D7EF0">
        <w:rPr>
          <w:rFonts w:ascii="Arial" w:hAnsi="Arial" w:cs="Arial"/>
          <w:sz w:val="24"/>
          <w:szCs w:val="24"/>
        </w:rPr>
        <w:t>. I’ve always assumed that thi</w:t>
      </w:r>
      <w:r w:rsidR="00725E11">
        <w:rPr>
          <w:rFonts w:ascii="Arial" w:hAnsi="Arial" w:cs="Arial"/>
          <w:sz w:val="24"/>
          <w:szCs w:val="24"/>
        </w:rPr>
        <w:t xml:space="preserve">s type of evaluation </w:t>
      </w:r>
      <w:r w:rsidR="00B321D1">
        <w:rPr>
          <w:rFonts w:ascii="Arial" w:hAnsi="Arial" w:cs="Arial"/>
          <w:sz w:val="24"/>
          <w:szCs w:val="24"/>
        </w:rPr>
        <w:t>is</w:t>
      </w:r>
      <w:r w:rsidR="00725E11">
        <w:rPr>
          <w:rFonts w:ascii="Arial" w:hAnsi="Arial" w:cs="Arial"/>
          <w:sz w:val="24"/>
          <w:szCs w:val="24"/>
        </w:rPr>
        <w:t xml:space="preserve"> used to evaluate programs, product, and activity in our government agencies and institutions</w:t>
      </w:r>
      <w:r w:rsidR="00FA00C6">
        <w:rPr>
          <w:rFonts w:ascii="Arial" w:hAnsi="Arial" w:cs="Arial"/>
          <w:sz w:val="24"/>
          <w:szCs w:val="24"/>
        </w:rPr>
        <w:t xml:space="preserve"> such as schools and hospitals</w:t>
      </w:r>
      <w:r w:rsidR="00725E11">
        <w:rPr>
          <w:rFonts w:ascii="Arial" w:hAnsi="Arial" w:cs="Arial"/>
          <w:sz w:val="24"/>
          <w:szCs w:val="24"/>
        </w:rPr>
        <w:t xml:space="preserve">. As a stakeholder, I would feel most comfortable and confident knowing that an “expert” with professional judgement was conducting an evaluation as opposed to a “novice”. </w:t>
      </w:r>
      <w:r w:rsidR="001D7EF0">
        <w:rPr>
          <w:rFonts w:ascii="Arial" w:hAnsi="Arial" w:cs="Arial"/>
          <w:sz w:val="24"/>
          <w:szCs w:val="24"/>
        </w:rPr>
        <w:t xml:space="preserve"> </w:t>
      </w:r>
      <w:r w:rsidR="00E3326E">
        <w:rPr>
          <w:rFonts w:ascii="Arial" w:hAnsi="Arial" w:cs="Arial"/>
          <w:sz w:val="24"/>
          <w:szCs w:val="24"/>
        </w:rPr>
        <w:t xml:space="preserve">However, I question the use of informal peer-review system due to the fact that one’s peers may have political biases, personal agendas, or possible conflicts of interest. I am not convinced that informal peer-review systems should have a place in the </w:t>
      </w:r>
      <w:r w:rsidR="00725E11" w:rsidRPr="00526E24">
        <w:rPr>
          <w:rFonts w:ascii="Arial" w:hAnsi="Arial" w:cs="Arial"/>
          <w:sz w:val="24"/>
          <w:szCs w:val="24"/>
        </w:rPr>
        <w:t>Expertise-Oriented Evaluation</w:t>
      </w:r>
      <w:r w:rsidR="00183FD2">
        <w:rPr>
          <w:rFonts w:ascii="Arial" w:hAnsi="Arial" w:cs="Arial"/>
          <w:sz w:val="24"/>
          <w:szCs w:val="24"/>
        </w:rPr>
        <w:t xml:space="preserve"> </w:t>
      </w:r>
      <w:r w:rsidR="00E3326E">
        <w:rPr>
          <w:rFonts w:ascii="Arial" w:hAnsi="Arial" w:cs="Arial"/>
          <w:sz w:val="24"/>
          <w:szCs w:val="24"/>
        </w:rPr>
        <w:t>approach. Needless to say, I feel as though it is not my ro</w:t>
      </w:r>
      <w:r w:rsidR="00B321D1">
        <w:rPr>
          <w:rFonts w:ascii="Arial" w:hAnsi="Arial" w:cs="Arial"/>
          <w:sz w:val="24"/>
          <w:szCs w:val="24"/>
        </w:rPr>
        <w:t>le to assess and review peers in an evaluation situation.</w:t>
      </w:r>
    </w:p>
    <w:p w:rsidR="00183FD2" w:rsidRPr="00AC7E7E" w:rsidRDefault="00AC7E7E" w:rsidP="00AC7E7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183FD2" w:rsidRPr="00AC7E7E">
        <w:rPr>
          <w:rFonts w:ascii="Arial" w:hAnsi="Arial" w:cs="Arial"/>
          <w:sz w:val="24"/>
          <w:szCs w:val="24"/>
        </w:rPr>
        <w:t xml:space="preserve">I am particularly fond of the </w:t>
      </w:r>
      <w:r w:rsidR="00725E11" w:rsidRPr="00AC7E7E">
        <w:rPr>
          <w:rFonts w:ascii="Arial" w:hAnsi="Arial" w:cs="Arial"/>
          <w:sz w:val="24"/>
          <w:szCs w:val="24"/>
        </w:rPr>
        <w:t>Participant-Oriented Evaluation</w:t>
      </w:r>
      <w:r w:rsidR="00183FD2" w:rsidRPr="00AC7E7E">
        <w:rPr>
          <w:rFonts w:ascii="Arial" w:hAnsi="Arial" w:cs="Arial"/>
          <w:sz w:val="24"/>
          <w:szCs w:val="24"/>
        </w:rPr>
        <w:t xml:space="preserve">. </w:t>
      </w:r>
      <w:proofErr w:type="gramStart"/>
      <w:r w:rsidR="00183FD2" w:rsidRPr="00AC7E7E">
        <w:rPr>
          <w:rFonts w:ascii="Arial" w:hAnsi="Arial" w:cs="Arial"/>
          <w:sz w:val="24"/>
          <w:szCs w:val="24"/>
        </w:rPr>
        <w:t xml:space="preserve">Perhaps because it has a “human element” </w:t>
      </w:r>
      <w:r>
        <w:rPr>
          <w:rFonts w:ascii="Arial" w:hAnsi="Arial" w:cs="Arial"/>
          <w:sz w:val="24"/>
          <w:szCs w:val="24"/>
        </w:rPr>
        <w:t>which “d</w:t>
      </w:r>
      <w:r w:rsidRPr="00AC7E7E">
        <w:rPr>
          <w:rFonts w:ascii="Arial" w:hAnsi="Arial" w:cs="Arial"/>
          <w:sz w:val="24"/>
          <w:szCs w:val="24"/>
        </w:rPr>
        <w:t>irects attention to the needs of those for whom an evaluation is being done</w:t>
      </w:r>
      <w:r>
        <w:rPr>
          <w:rFonts w:ascii="Arial" w:hAnsi="Arial" w:cs="Arial"/>
          <w:sz w:val="24"/>
          <w:szCs w:val="24"/>
        </w:rPr>
        <w:t>”</w:t>
      </w:r>
      <w:r w:rsidR="00FA00C6">
        <w:rPr>
          <w:rFonts w:ascii="Arial" w:hAnsi="Arial" w:cs="Arial"/>
          <w:sz w:val="24"/>
          <w:szCs w:val="24"/>
        </w:rPr>
        <w:t xml:space="preserve"> (p.124)</w:t>
      </w:r>
      <w:r w:rsidRPr="00AC7E7E">
        <w:rPr>
          <w:rFonts w:ascii="Arial" w:hAnsi="Arial" w:cs="Arial"/>
          <w:sz w:val="24"/>
          <w:szCs w:val="24"/>
        </w:rPr>
        <w:t>.</w:t>
      </w:r>
      <w:proofErr w:type="gramEnd"/>
      <w:r>
        <w:rPr>
          <w:rFonts w:ascii="Arial" w:hAnsi="Arial" w:cs="Arial"/>
          <w:sz w:val="24"/>
          <w:szCs w:val="24"/>
        </w:rPr>
        <w:t xml:space="preserve"> </w:t>
      </w:r>
      <w:r w:rsidR="00183FD2" w:rsidRPr="00AC7E7E">
        <w:rPr>
          <w:rFonts w:ascii="Arial" w:hAnsi="Arial" w:cs="Arial"/>
          <w:sz w:val="24"/>
          <w:szCs w:val="24"/>
        </w:rPr>
        <w:t xml:space="preserve">Much of what we do in the area of education is closely related to the Participant-Oriented Evaluation approach.  </w:t>
      </w:r>
      <w:r>
        <w:rPr>
          <w:rFonts w:ascii="Arial" w:hAnsi="Arial" w:cs="Arial"/>
          <w:sz w:val="24"/>
          <w:szCs w:val="24"/>
        </w:rPr>
        <w:t>For instance, naturalistic evaluation occurs on a daily basis in our classrooms where the teacher observes the learning as it occurs naturally without constraining or controlling the environment. As a result of the observations and/or anecdotal notes, e</w:t>
      </w:r>
      <w:r w:rsidR="00183FD2" w:rsidRPr="00AC7E7E">
        <w:rPr>
          <w:rFonts w:ascii="Arial" w:hAnsi="Arial" w:cs="Arial"/>
          <w:sz w:val="24"/>
          <w:szCs w:val="24"/>
        </w:rPr>
        <w:t>ducators work hard to ensure that the diverse needs</w:t>
      </w:r>
      <w:r>
        <w:rPr>
          <w:rFonts w:ascii="Arial" w:hAnsi="Arial" w:cs="Arial"/>
          <w:sz w:val="24"/>
          <w:szCs w:val="24"/>
        </w:rPr>
        <w:t xml:space="preserve"> of their students are met by</w:t>
      </w:r>
      <w:r w:rsidR="00183FD2" w:rsidRPr="00AC7E7E">
        <w:rPr>
          <w:rFonts w:ascii="Arial" w:hAnsi="Arial" w:cs="Arial"/>
          <w:sz w:val="24"/>
          <w:szCs w:val="24"/>
        </w:rPr>
        <w:t xml:space="preserve"> continually </w:t>
      </w:r>
      <w:r>
        <w:rPr>
          <w:rFonts w:ascii="Arial" w:hAnsi="Arial" w:cs="Arial"/>
          <w:sz w:val="24"/>
          <w:szCs w:val="24"/>
        </w:rPr>
        <w:t>evaluating</w:t>
      </w:r>
      <w:r w:rsidR="00183FD2" w:rsidRPr="00AC7E7E">
        <w:rPr>
          <w:rFonts w:ascii="Arial" w:hAnsi="Arial" w:cs="Arial"/>
          <w:sz w:val="24"/>
          <w:szCs w:val="24"/>
        </w:rPr>
        <w:t xml:space="preserve"> and re-evaluat</w:t>
      </w:r>
      <w:r>
        <w:rPr>
          <w:rFonts w:ascii="Arial" w:hAnsi="Arial" w:cs="Arial"/>
          <w:sz w:val="24"/>
          <w:szCs w:val="24"/>
        </w:rPr>
        <w:t>ing</w:t>
      </w:r>
      <w:r w:rsidR="00183FD2" w:rsidRPr="00AC7E7E">
        <w:rPr>
          <w:rFonts w:ascii="Arial" w:hAnsi="Arial" w:cs="Arial"/>
          <w:sz w:val="24"/>
          <w:szCs w:val="24"/>
        </w:rPr>
        <w:t xml:space="preserve"> their </w:t>
      </w:r>
      <w:r>
        <w:rPr>
          <w:rFonts w:ascii="Arial" w:hAnsi="Arial" w:cs="Arial"/>
          <w:sz w:val="24"/>
          <w:szCs w:val="24"/>
        </w:rPr>
        <w:t xml:space="preserve">programs and </w:t>
      </w:r>
      <w:r w:rsidR="00183FD2" w:rsidRPr="00AC7E7E">
        <w:rPr>
          <w:rFonts w:ascii="Arial" w:hAnsi="Arial" w:cs="Arial"/>
          <w:sz w:val="24"/>
          <w:szCs w:val="24"/>
        </w:rPr>
        <w:t>teaching practices. Educators also rely on quantitative and qualitative methods</w:t>
      </w:r>
      <w:r>
        <w:rPr>
          <w:rFonts w:ascii="Arial" w:hAnsi="Arial" w:cs="Arial"/>
          <w:sz w:val="24"/>
          <w:szCs w:val="24"/>
        </w:rPr>
        <w:t xml:space="preserve"> when making judgements about student progress.  Although the evaluations are quite informal, the participants are at the heart of the evaluation. </w:t>
      </w:r>
    </w:p>
    <w:p w:rsidR="001D7EF0" w:rsidRDefault="00AC7E7E" w:rsidP="001D7EF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526E24">
        <w:rPr>
          <w:rFonts w:ascii="Arial" w:hAnsi="Arial" w:cs="Arial"/>
          <w:sz w:val="24"/>
          <w:szCs w:val="24"/>
        </w:rPr>
        <w:t>After reading chapters 7, 8, and 9 this week, I’ve come to realize that the</w:t>
      </w:r>
      <w:r w:rsidR="001D7EF0">
        <w:rPr>
          <w:rFonts w:ascii="Arial" w:hAnsi="Arial" w:cs="Arial"/>
          <w:sz w:val="24"/>
          <w:szCs w:val="24"/>
        </w:rPr>
        <w:t>re is no one</w:t>
      </w:r>
      <w:r w:rsidR="00526E24">
        <w:rPr>
          <w:rFonts w:ascii="Arial" w:hAnsi="Arial" w:cs="Arial"/>
          <w:sz w:val="24"/>
          <w:szCs w:val="24"/>
        </w:rPr>
        <w:t xml:space="preserve"> evaluation </w:t>
      </w:r>
      <w:r w:rsidR="001D7EF0">
        <w:rPr>
          <w:rFonts w:ascii="Arial" w:hAnsi="Arial" w:cs="Arial"/>
          <w:sz w:val="24"/>
          <w:szCs w:val="24"/>
        </w:rPr>
        <w:t>approach that is superior to another. It is evident that although each has been designed with a specific purpose in mind, an experienced, professional evaluator literally uses more than one approach in order to conduct a quality evaluation. Thus, the analogy of the carpenter at the end of chapter nine put the reasoning into perspective. “Just as a skilled carpenter will not use only one hammer to build a fine house, so a skilled evaluator will not depend solely on one approach to plan and conduct a high-quality evaluation” (p.165).</w:t>
      </w:r>
      <w:r w:rsidR="00725E11">
        <w:rPr>
          <w:rFonts w:ascii="Arial" w:hAnsi="Arial" w:cs="Arial"/>
          <w:sz w:val="24"/>
          <w:szCs w:val="24"/>
        </w:rPr>
        <w:t xml:space="preserve"> To be honest, I was relieved to read that analogy because up until now, I’ve always wondered how one would decide what approach to use and for what purpose. </w:t>
      </w:r>
    </w:p>
    <w:p w:rsidR="001D7EF0" w:rsidRDefault="001D7EF0" w:rsidP="001A6714">
      <w:pPr>
        <w:rPr>
          <w:rFonts w:ascii="Arial" w:hAnsi="Arial" w:cs="Arial"/>
          <w:sz w:val="24"/>
          <w:szCs w:val="24"/>
        </w:rPr>
      </w:pPr>
    </w:p>
    <w:p w:rsidR="00BE4932" w:rsidRDefault="00BE4932"/>
    <w:sectPr w:rsidR="00BE4932" w:rsidSect="00BE4932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BF7650"/>
    <w:multiLevelType w:val="hybridMultilevel"/>
    <w:tmpl w:val="00F06A0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3E2623"/>
    <w:multiLevelType w:val="hybridMultilevel"/>
    <w:tmpl w:val="9B70B4C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5045BC"/>
    <w:multiLevelType w:val="hybridMultilevel"/>
    <w:tmpl w:val="E2F4381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5439C0"/>
    <w:multiLevelType w:val="hybridMultilevel"/>
    <w:tmpl w:val="FF68D03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C7187E"/>
    <w:multiLevelType w:val="hybridMultilevel"/>
    <w:tmpl w:val="DF102C5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CC4056B"/>
    <w:multiLevelType w:val="hybridMultilevel"/>
    <w:tmpl w:val="699E678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08E7121"/>
    <w:multiLevelType w:val="hybridMultilevel"/>
    <w:tmpl w:val="76E0CC3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CFA067C"/>
    <w:multiLevelType w:val="hybridMultilevel"/>
    <w:tmpl w:val="FC5C1B1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12D76EA"/>
    <w:multiLevelType w:val="hybridMultilevel"/>
    <w:tmpl w:val="A32A2DF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C9E49BF"/>
    <w:multiLevelType w:val="hybridMultilevel"/>
    <w:tmpl w:val="CFA2076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CAA0AC0"/>
    <w:multiLevelType w:val="hybridMultilevel"/>
    <w:tmpl w:val="2C8C7A3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58F5179"/>
    <w:multiLevelType w:val="hybridMultilevel"/>
    <w:tmpl w:val="AF4C84D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7"/>
  </w:num>
  <w:num w:numId="4">
    <w:abstractNumId w:val="3"/>
  </w:num>
  <w:num w:numId="5">
    <w:abstractNumId w:val="6"/>
  </w:num>
  <w:num w:numId="6">
    <w:abstractNumId w:val="8"/>
  </w:num>
  <w:num w:numId="7">
    <w:abstractNumId w:val="11"/>
  </w:num>
  <w:num w:numId="8">
    <w:abstractNumId w:val="9"/>
  </w:num>
  <w:num w:numId="9">
    <w:abstractNumId w:val="10"/>
  </w:num>
  <w:num w:numId="10">
    <w:abstractNumId w:val="0"/>
  </w:num>
  <w:num w:numId="11">
    <w:abstractNumId w:val="5"/>
  </w:num>
  <w:num w:numId="1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BE084E"/>
    <w:rsid w:val="000F2F31"/>
    <w:rsid w:val="00183FD2"/>
    <w:rsid w:val="001A6714"/>
    <w:rsid w:val="001D7EF0"/>
    <w:rsid w:val="00361F71"/>
    <w:rsid w:val="003E54AF"/>
    <w:rsid w:val="00526E24"/>
    <w:rsid w:val="00725E11"/>
    <w:rsid w:val="0091416B"/>
    <w:rsid w:val="00AC7E7E"/>
    <w:rsid w:val="00B321D1"/>
    <w:rsid w:val="00BE084E"/>
    <w:rsid w:val="00BE4932"/>
    <w:rsid w:val="00CB78CB"/>
    <w:rsid w:val="00E3326E"/>
    <w:rsid w:val="00E50AC8"/>
    <w:rsid w:val="00E7261D"/>
    <w:rsid w:val="00F55B95"/>
    <w:rsid w:val="00FA00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084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E084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CCCD2D-D809-4089-A836-E81883CC6C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424</TotalTime>
  <Pages>1</Pages>
  <Words>1014</Words>
  <Characters>5785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6786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Jason Reila Duesing</dc:creator>
  <cp:lastModifiedBy>Jason Reila Duesing</cp:lastModifiedBy>
  <cp:revision>8</cp:revision>
  <dcterms:created xsi:type="dcterms:W3CDTF">2009-05-22T22:43:00Z</dcterms:created>
  <dcterms:modified xsi:type="dcterms:W3CDTF">2009-05-23T05:55:00Z</dcterms:modified>
</cp:coreProperties>
</file>